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31" w:rsidRPr="00013383" w:rsidRDefault="00E53031" w:rsidP="00E53031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 w:line="276" w:lineRule="auto"/>
        <w:ind w:right="-568"/>
        <w:jc w:val="center"/>
        <w:rPr>
          <w:rFonts w:ascii="Arial Narrow" w:eastAsia="Batang" w:hAnsi="Arial Narrow"/>
          <w:b/>
          <w:sz w:val="24"/>
          <w:szCs w:val="24"/>
          <w:lang w:eastAsia="pt-BR"/>
        </w:rPr>
      </w:pPr>
      <w:r>
        <w:rPr>
          <w:rFonts w:ascii="Arial Narrow" w:eastAsia="Batang" w:hAnsi="Arial Narrow"/>
          <w:b/>
          <w:sz w:val="24"/>
          <w:szCs w:val="24"/>
          <w:lang w:eastAsia="pt-BR"/>
        </w:rPr>
        <w:t>CRITÉRIOS DE INDUÇÃO DA QUALIDADE TÉCNICO-TECNOLÓGICA DO PROGRAMA</w:t>
      </w:r>
    </w:p>
    <w:p w:rsidR="00E53031" w:rsidRPr="00144AF0" w:rsidRDefault="00E53031" w:rsidP="00E53031">
      <w:pPr>
        <w:tabs>
          <w:tab w:val="left" w:pos="284"/>
        </w:tabs>
        <w:spacing w:before="120" w:after="0" w:line="276" w:lineRule="auto"/>
        <w:ind w:right="-399"/>
        <w:jc w:val="center"/>
        <w:rPr>
          <w:rFonts w:ascii="Arial Narrow" w:eastAsiaTheme="minorHAnsi" w:hAnsi="Arial Narrow" w:cstheme="minorBidi"/>
          <w:sz w:val="18"/>
          <w:szCs w:val="18"/>
        </w:rPr>
      </w:pPr>
    </w:p>
    <w:p w:rsidR="00E53031" w:rsidRPr="00F17141" w:rsidRDefault="00E53031" w:rsidP="00E53031">
      <w:pPr>
        <w:tabs>
          <w:tab w:val="left" w:pos="284"/>
        </w:tabs>
        <w:spacing w:before="120" w:after="0" w:line="276" w:lineRule="auto"/>
        <w:ind w:left="-426" w:right="-710"/>
        <w:jc w:val="both"/>
        <w:rPr>
          <w:rFonts w:ascii="Arial Narrow" w:eastAsiaTheme="minorHAnsi" w:hAnsi="Arial Narrow" w:cstheme="minorBidi"/>
          <w:sz w:val="24"/>
          <w:szCs w:val="24"/>
        </w:rPr>
      </w:pPr>
      <w:r>
        <w:rPr>
          <w:rFonts w:ascii="Arial Narrow" w:eastAsiaTheme="minorHAnsi" w:hAnsi="Arial Narrow" w:cstheme="minorBidi"/>
          <w:sz w:val="24"/>
          <w:szCs w:val="24"/>
        </w:rPr>
        <w:tab/>
        <w:t xml:space="preserve">     No sentido de induzir a inovação e a qualidade da produção técnica-tecnológica, de acordo com o </w:t>
      </w:r>
      <w:proofErr w:type="spellStart"/>
      <w:r>
        <w:rPr>
          <w:rFonts w:ascii="Arial Narrow" w:eastAsiaTheme="minorHAnsi" w:hAnsi="Arial Narrow" w:cstheme="minorBidi"/>
          <w:sz w:val="24"/>
          <w:szCs w:val="24"/>
        </w:rPr>
        <w:t>qualis</w:t>
      </w:r>
      <w:proofErr w:type="spellEnd"/>
      <w:r>
        <w:rPr>
          <w:rFonts w:ascii="Arial Narrow" w:eastAsiaTheme="minorHAnsi" w:hAnsi="Arial Narrow" w:cstheme="minorBidi"/>
          <w:sz w:val="24"/>
          <w:szCs w:val="24"/>
        </w:rPr>
        <w:t xml:space="preserve"> técnico-tecnológico estabelecido pela Capes, o Programa se assessora de um Comitê Editorial de Qualidade, o qual se orienta em critérios de avaliação previamente elaborados e validados pela comissão científica do Programa. O comitê editorial é composto por três profissionais, dos quais uma docente da área de Enfermagem, uma da área de Design e o gestor do</w:t>
      </w:r>
      <w:r w:rsidRPr="00BD4C1A">
        <w:rPr>
          <w:rFonts w:ascii="Arial Narrow" w:eastAsiaTheme="minorHAnsi" w:hAnsi="Arial Narrow" w:cstheme="minorBidi"/>
          <w:sz w:val="24"/>
          <w:szCs w:val="24"/>
        </w:rPr>
        <w:t xml:space="preserve"> Ambiente de Inovação da UFN</w:t>
      </w:r>
      <w:r>
        <w:rPr>
          <w:rFonts w:ascii="Arial Narrow" w:eastAsiaTheme="minorHAnsi" w:hAnsi="Arial Narrow" w:cstheme="minorBidi"/>
          <w:sz w:val="24"/>
          <w:szCs w:val="24"/>
        </w:rPr>
        <w:t xml:space="preserve">, todos com expertise na área. </w:t>
      </w:r>
    </w:p>
    <w:p w:rsidR="00E53031" w:rsidRPr="00F17141" w:rsidRDefault="00E53031" w:rsidP="00E5303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24"/>
        <w:gridCol w:w="572"/>
        <w:gridCol w:w="567"/>
        <w:gridCol w:w="567"/>
        <w:gridCol w:w="567"/>
      </w:tblGrid>
      <w:tr w:rsidR="00E53031" w:rsidRPr="00F17141" w:rsidTr="00E53031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53031" w:rsidRPr="00F17141" w:rsidRDefault="00E53031" w:rsidP="00DA112E">
            <w:pPr>
              <w:spacing w:after="0" w:line="276" w:lineRule="auto"/>
              <w:ind w:left="284"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4" w:type="dxa"/>
            <w:shd w:val="clear" w:color="auto" w:fill="D9D9D9" w:themeFill="background1" w:themeFillShade="D9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F17141">
              <w:rPr>
                <w:rFonts w:ascii="Arial Narrow" w:hAnsi="Arial Narrow" w:cs="Arial"/>
                <w:b/>
                <w:sz w:val="24"/>
                <w:szCs w:val="24"/>
              </w:rPr>
              <w:t>ESTRUTURA DO PRODUTO TECNOLÓGICO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E53031" w:rsidRPr="00B10D39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0D39">
              <w:rPr>
                <w:rFonts w:ascii="Arial Narrow" w:hAnsi="Arial Narrow" w:cs="Arial"/>
                <w:b/>
                <w:sz w:val="24"/>
                <w:szCs w:val="24"/>
              </w:rPr>
              <w:t>MB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3031" w:rsidRPr="00B10D39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0D39">
              <w:rPr>
                <w:rFonts w:ascii="Arial Narrow" w:hAnsi="Arial Narrow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3031" w:rsidRPr="00B10D39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0D39">
              <w:rPr>
                <w:rFonts w:ascii="Arial Narrow" w:hAnsi="Arial Narrow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3031" w:rsidRPr="00B10D39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0D39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E53031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Objeto do produto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: o produto</w:t>
            </w:r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está coerente com a área de concentração e linha de pesquisa do Programa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E53031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Impacto</w:t>
            </w:r>
            <w:r w:rsidRPr="00F17141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>: Produto justifica às demandas do serviço/comunidade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E53031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Originalidade</w:t>
            </w:r>
            <w:r w:rsidRPr="00F17141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>: relevância e potencial de impacto social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E53031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Aplicabilidade</w:t>
            </w:r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: abrangência e potencial de </w:t>
            </w:r>
            <w:proofErr w:type="spellStart"/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replicabilidade</w:t>
            </w:r>
            <w:proofErr w:type="spellEnd"/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E53031" w:rsidP="00DA112E">
            <w:pPr>
              <w:spacing w:after="0" w:line="276" w:lineRule="auto"/>
              <w:ind w:right="-737"/>
              <w:contextualSpacing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Inovação</w:t>
            </w:r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: intensidade do uso de conhecimento inédito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E53031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Complexidade</w:t>
            </w:r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: grau de interação entre atores, relações e conhecimentos necessários à elaboração da proposta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3849B5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27329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Qualis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: enquadramento do produto na classificação da</w:t>
            </w:r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Capes </w:t>
            </w:r>
            <w:r w:rsidRPr="00E53031">
              <w:rPr>
                <w:rFonts w:ascii="Arial Narrow" w:hAnsi="Arial Narrow" w:cs="Arial"/>
                <w:shd w:val="clear" w:color="auto" w:fill="FFFFFF"/>
              </w:rPr>
              <w:t>(T1, T2 ou T3)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3849B5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Validação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: o</w:t>
            </w:r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produto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foi validado em âmbito regional ou nacional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53031" w:rsidRPr="00F17141" w:rsidTr="00E53031">
        <w:trPr>
          <w:jc w:val="center"/>
        </w:trPr>
        <w:tc>
          <w:tcPr>
            <w:tcW w:w="425" w:type="dxa"/>
          </w:tcPr>
          <w:p w:rsidR="00E53031" w:rsidRPr="00F17141" w:rsidRDefault="003849B5" w:rsidP="00DA112E">
            <w:pPr>
              <w:spacing w:after="0" w:line="276" w:lineRule="auto"/>
              <w:ind w:right="-737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824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27329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Registro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: o</w:t>
            </w:r>
            <w:r w:rsidRPr="00F1714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produto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possui registro de ISBN, no INPE ou outros</w:t>
            </w:r>
          </w:p>
        </w:tc>
        <w:tc>
          <w:tcPr>
            <w:tcW w:w="572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53031" w:rsidRPr="00F17141" w:rsidRDefault="00E53031" w:rsidP="00DA112E">
            <w:pPr>
              <w:spacing w:after="0" w:line="276" w:lineRule="auto"/>
              <w:ind w:right="33"/>
              <w:contextualSpacing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E53031" w:rsidRPr="00F1714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 w:rsidRPr="00F17141">
        <w:rPr>
          <w:rFonts w:ascii="Arial Narrow" w:hAnsi="Arial Narrow" w:cs="Arial"/>
          <w:sz w:val="24"/>
          <w:szCs w:val="24"/>
        </w:rPr>
        <w:t>*Avaliação da versão final, em PDF, deve ser validada dez dias antes da entrega final.</w:t>
      </w:r>
    </w:p>
    <w:p w:rsidR="00E5303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E5303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 w:rsidRPr="00E53031">
        <w:rPr>
          <w:rFonts w:ascii="Arial Narrow" w:hAnsi="Arial Narrow" w:cs="Arial"/>
          <w:b/>
          <w:sz w:val="24"/>
          <w:szCs w:val="24"/>
        </w:rPr>
        <w:t>Legenda</w:t>
      </w:r>
      <w:r>
        <w:rPr>
          <w:rFonts w:ascii="Arial Narrow" w:hAnsi="Arial Narrow" w:cs="Arial"/>
          <w:sz w:val="24"/>
          <w:szCs w:val="24"/>
        </w:rPr>
        <w:t>:</w:t>
      </w:r>
    </w:p>
    <w:p w:rsidR="00E5303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MB = Muito Bom</w:t>
      </w:r>
    </w:p>
    <w:p w:rsidR="00E5303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 = Bom</w:t>
      </w:r>
    </w:p>
    <w:p w:rsidR="00E5303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 = Regular</w:t>
      </w:r>
    </w:p>
    <w:p w:rsidR="00E5303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 = Insuficiente</w:t>
      </w:r>
    </w:p>
    <w:p w:rsidR="00E53031" w:rsidRDefault="00E53031" w:rsidP="00E53031">
      <w:pPr>
        <w:spacing w:after="0" w:line="240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E53031" w:rsidRPr="00F17141" w:rsidRDefault="00E53031" w:rsidP="00E53031">
      <w:pPr>
        <w:spacing w:after="0" w:line="276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 w:rsidRPr="00F17141">
        <w:rPr>
          <w:rFonts w:ascii="Arial Narrow" w:hAnsi="Arial Narrow" w:cs="Arial"/>
          <w:b/>
          <w:sz w:val="24"/>
          <w:szCs w:val="24"/>
        </w:rPr>
        <w:t>Comitê Editorial de qualidade</w:t>
      </w:r>
      <w:r w:rsidRPr="00F17141">
        <w:rPr>
          <w:rFonts w:ascii="Arial Narrow" w:hAnsi="Arial Narrow" w:cs="Arial"/>
          <w:sz w:val="24"/>
          <w:szCs w:val="24"/>
        </w:rPr>
        <w:t>:</w:t>
      </w:r>
    </w:p>
    <w:p w:rsidR="00E53031" w:rsidRPr="00F17141" w:rsidRDefault="00E53031" w:rsidP="00E53031">
      <w:pPr>
        <w:spacing w:after="0" w:line="276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 w:rsidRPr="00F17141">
        <w:rPr>
          <w:rFonts w:ascii="Arial Narrow" w:hAnsi="Arial Narrow" w:cs="Arial"/>
          <w:sz w:val="24"/>
          <w:szCs w:val="24"/>
        </w:rPr>
        <w:t>Prof</w:t>
      </w:r>
      <w:r w:rsidR="003849B5">
        <w:rPr>
          <w:rFonts w:ascii="Arial Narrow" w:hAnsi="Arial Narrow" w:cs="Arial"/>
          <w:sz w:val="24"/>
          <w:szCs w:val="24"/>
        </w:rPr>
        <w:t>a</w:t>
      </w:r>
      <w:r w:rsidRPr="00F17141">
        <w:rPr>
          <w:rFonts w:ascii="Arial Narrow" w:hAnsi="Arial Narrow" w:cs="Arial"/>
          <w:sz w:val="24"/>
          <w:szCs w:val="24"/>
        </w:rPr>
        <w:t xml:space="preserve">. Dra. Daniele </w:t>
      </w:r>
      <w:proofErr w:type="spellStart"/>
      <w:r w:rsidRPr="00F17141">
        <w:rPr>
          <w:rFonts w:ascii="Arial Narrow" w:hAnsi="Arial Narrow" w:cs="Arial"/>
          <w:sz w:val="24"/>
          <w:szCs w:val="24"/>
        </w:rPr>
        <w:t>Dickow</w:t>
      </w:r>
      <w:proofErr w:type="spellEnd"/>
      <w:r w:rsidRPr="00F171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17141">
        <w:rPr>
          <w:rFonts w:ascii="Arial Narrow" w:hAnsi="Arial Narrow" w:cs="Arial"/>
          <w:sz w:val="24"/>
          <w:szCs w:val="24"/>
        </w:rPr>
        <w:t>Ellwanger</w:t>
      </w:r>
      <w:proofErr w:type="spellEnd"/>
      <w:r w:rsidRPr="00F17141">
        <w:rPr>
          <w:rFonts w:ascii="Arial Narrow" w:hAnsi="Arial Narrow" w:cs="Arial"/>
          <w:sz w:val="24"/>
          <w:szCs w:val="24"/>
        </w:rPr>
        <w:t xml:space="preserve"> – Docente do Curso de Design da UFN</w:t>
      </w:r>
    </w:p>
    <w:p w:rsidR="003849B5" w:rsidRPr="00F17141" w:rsidRDefault="003849B5" w:rsidP="003849B5">
      <w:pPr>
        <w:spacing w:after="0" w:line="276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Profa. Dra. Camila </w:t>
      </w:r>
      <w:proofErr w:type="spellStart"/>
      <w:r>
        <w:rPr>
          <w:rFonts w:ascii="Arial Narrow" w:hAnsi="Arial Narrow" w:cs="Arial"/>
          <w:sz w:val="24"/>
          <w:szCs w:val="24"/>
        </w:rPr>
        <w:t>Lehnhart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Vargas </w:t>
      </w:r>
      <w:r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Docente do curso de nutrição da UFN</w:t>
      </w:r>
      <w:bookmarkStart w:id="0" w:name="_GoBack"/>
      <w:bookmarkEnd w:id="0"/>
    </w:p>
    <w:p w:rsidR="00E53031" w:rsidRDefault="00E53031" w:rsidP="00E53031">
      <w:pPr>
        <w:spacing w:after="0" w:line="276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 w:rsidRPr="00F17141">
        <w:rPr>
          <w:rFonts w:ascii="Arial Narrow" w:hAnsi="Arial Narrow" w:cs="Arial"/>
          <w:sz w:val="24"/>
          <w:szCs w:val="24"/>
        </w:rPr>
        <w:t>Prof</w:t>
      </w:r>
      <w:r w:rsidR="003849B5">
        <w:rPr>
          <w:rFonts w:ascii="Arial Narrow" w:hAnsi="Arial Narrow" w:cs="Arial"/>
          <w:sz w:val="24"/>
          <w:szCs w:val="24"/>
        </w:rPr>
        <w:t>a</w:t>
      </w:r>
      <w:r w:rsidRPr="00F17141">
        <w:rPr>
          <w:rFonts w:ascii="Arial Narrow" w:hAnsi="Arial Narrow" w:cs="Arial"/>
          <w:sz w:val="24"/>
          <w:szCs w:val="24"/>
        </w:rPr>
        <w:t>. Dra. Rosiane Rangel – Docente do Curso de Enfermagem</w:t>
      </w:r>
      <w:r>
        <w:rPr>
          <w:rFonts w:ascii="Arial Narrow" w:hAnsi="Arial Narrow" w:cs="Arial"/>
          <w:sz w:val="24"/>
          <w:szCs w:val="24"/>
        </w:rPr>
        <w:t xml:space="preserve"> da UFN</w:t>
      </w:r>
    </w:p>
    <w:p w:rsidR="00E53031" w:rsidRPr="00F17141" w:rsidRDefault="00E53031" w:rsidP="00E53031">
      <w:pPr>
        <w:spacing w:after="0" w:line="276" w:lineRule="auto"/>
        <w:ind w:left="-426" w:right="118"/>
        <w:contextualSpacing/>
        <w:jc w:val="both"/>
        <w:rPr>
          <w:rFonts w:ascii="Arial Narrow" w:hAnsi="Arial Narrow" w:cs="Arial"/>
          <w:sz w:val="24"/>
          <w:szCs w:val="24"/>
        </w:rPr>
      </w:pPr>
      <w:r w:rsidRPr="00F17141">
        <w:rPr>
          <w:rFonts w:ascii="Arial Narrow" w:hAnsi="Arial Narrow" w:cs="Arial"/>
          <w:sz w:val="24"/>
          <w:szCs w:val="24"/>
        </w:rPr>
        <w:t>Matheus Camargo - Gestor do Ambiente de Inovação da UFN</w:t>
      </w:r>
    </w:p>
    <w:p w:rsidR="00E53031" w:rsidRPr="00F17141" w:rsidRDefault="00E53031" w:rsidP="00E53031">
      <w:pPr>
        <w:spacing w:after="0" w:line="240" w:lineRule="auto"/>
        <w:ind w:right="118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E53031" w:rsidRPr="00F17141" w:rsidRDefault="00E53031" w:rsidP="00E53031">
      <w:pPr>
        <w:spacing w:after="0" w:line="240" w:lineRule="auto"/>
        <w:ind w:right="118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E53031" w:rsidRPr="00F17141" w:rsidRDefault="00E53031" w:rsidP="00E53031">
      <w:pPr>
        <w:spacing w:after="0" w:line="240" w:lineRule="auto"/>
        <w:ind w:right="118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E53031" w:rsidRPr="00F17141" w:rsidRDefault="00E53031" w:rsidP="00E53031">
      <w:pPr>
        <w:spacing w:after="0" w:line="240" w:lineRule="auto"/>
        <w:ind w:right="118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E53031" w:rsidRPr="00013383" w:rsidRDefault="00E53031" w:rsidP="00E53031">
      <w:pPr>
        <w:tabs>
          <w:tab w:val="left" w:pos="284"/>
        </w:tabs>
        <w:spacing w:before="120" w:after="0" w:line="276" w:lineRule="auto"/>
        <w:ind w:right="-399"/>
        <w:rPr>
          <w:rFonts w:ascii="Arial Narrow" w:eastAsiaTheme="minorHAnsi" w:hAnsi="Arial Narrow" w:cstheme="minorBidi"/>
          <w:sz w:val="24"/>
          <w:szCs w:val="24"/>
        </w:rPr>
      </w:pPr>
    </w:p>
    <w:p w:rsidR="00E53031" w:rsidRDefault="00E53031" w:rsidP="00E53031">
      <w:pPr>
        <w:pStyle w:val="PargrafodaLista"/>
        <w:spacing w:before="120" w:after="0" w:line="276" w:lineRule="auto"/>
        <w:ind w:left="284" w:right="-143"/>
        <w:rPr>
          <w:rFonts w:ascii="Arial Narrow" w:eastAsia="Times New Roman" w:hAnsi="Arial Narrow" w:cstheme="minorHAnsi"/>
          <w:sz w:val="24"/>
          <w:szCs w:val="24"/>
          <w:lang w:eastAsia="pt-BR"/>
        </w:rPr>
      </w:pPr>
    </w:p>
    <w:p w:rsidR="00E53031" w:rsidRDefault="00E53031" w:rsidP="00E53031">
      <w:pPr>
        <w:pStyle w:val="PargrafodaLista"/>
        <w:spacing w:before="120" w:after="0" w:line="276" w:lineRule="auto"/>
        <w:ind w:left="284" w:right="-143"/>
        <w:rPr>
          <w:rFonts w:ascii="Arial Narrow" w:eastAsia="Times New Roman" w:hAnsi="Arial Narrow" w:cstheme="minorHAnsi"/>
          <w:sz w:val="24"/>
          <w:szCs w:val="24"/>
          <w:lang w:eastAsia="pt-BR"/>
        </w:rPr>
      </w:pPr>
    </w:p>
    <w:p w:rsidR="00E53031" w:rsidRDefault="00E53031" w:rsidP="00E53031">
      <w:pPr>
        <w:pStyle w:val="PargrafodaLista"/>
        <w:spacing w:before="120" w:after="0" w:line="276" w:lineRule="auto"/>
        <w:ind w:left="284" w:right="-143"/>
        <w:rPr>
          <w:rFonts w:ascii="Arial Narrow" w:eastAsia="Times New Roman" w:hAnsi="Arial Narrow" w:cstheme="minorHAnsi"/>
          <w:sz w:val="24"/>
          <w:szCs w:val="24"/>
          <w:lang w:eastAsia="pt-BR"/>
        </w:rPr>
      </w:pPr>
    </w:p>
    <w:p w:rsidR="00547A77" w:rsidRDefault="00547A77"/>
    <w:sectPr w:rsidR="00547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31"/>
    <w:rsid w:val="003849B5"/>
    <w:rsid w:val="00547A77"/>
    <w:rsid w:val="00E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197"/>
  <w15:chartTrackingRefBased/>
  <w15:docId w15:val="{DA0C31E7-9F7D-47BA-A016-33B8570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0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53031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530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Backes</dc:creator>
  <cp:keywords/>
  <dc:description/>
  <cp:lastModifiedBy>Comentários</cp:lastModifiedBy>
  <cp:revision>2</cp:revision>
  <dcterms:created xsi:type="dcterms:W3CDTF">2020-04-03T15:37:00Z</dcterms:created>
  <dcterms:modified xsi:type="dcterms:W3CDTF">2020-04-03T15:37:00Z</dcterms:modified>
</cp:coreProperties>
</file>